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610" w:rsidRDefault="002111B2" w:rsidP="002111B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2111B2">
        <w:rPr>
          <w:rFonts w:ascii="Times New Roman" w:hAnsi="Times New Roman" w:cs="Times New Roman"/>
          <w:b/>
          <w:sz w:val="24"/>
          <w:szCs w:val="24"/>
        </w:rPr>
        <w:t>Емтихан</w:t>
      </w:r>
      <w:proofErr w:type="spellEnd"/>
      <w:r w:rsidRPr="002111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11B2">
        <w:rPr>
          <w:rFonts w:ascii="Times New Roman" w:hAnsi="Times New Roman" w:cs="Times New Roman"/>
          <w:b/>
          <w:sz w:val="24"/>
          <w:szCs w:val="24"/>
          <w:lang w:val="kk-KZ"/>
        </w:rPr>
        <w:t>сұрақтары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Конфликтология: қалыптасуы және даму тарихы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Кеңестік және отандық ой-тұжырымдардың қалыптасуы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К.Томас әдістемесі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Жан-жалдың құрылымы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Қарым-қатынас және шиеленіс бойынша жалпы теориялар</w:t>
      </w:r>
    </w:p>
    <w:p w:rsidR="00A641B4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Жан-жал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111B2">
        <w:rPr>
          <w:rFonts w:ascii="Times New Roman" w:hAnsi="Times New Roman" w:cs="Times New Roman"/>
          <w:sz w:val="24"/>
          <w:szCs w:val="24"/>
          <w:lang w:val="kk-KZ"/>
        </w:rPr>
        <w:t xml:space="preserve">жағдайларының туындауы. </w:t>
      </w:r>
    </w:p>
    <w:p w:rsidR="002111B2" w:rsidRDefault="00A641B4" w:rsidP="00A641B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Жан-жал жағдайларының </w:t>
      </w: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2111B2" w:rsidRPr="002111B2">
        <w:rPr>
          <w:rFonts w:ascii="Times New Roman" w:hAnsi="Times New Roman" w:cs="Times New Roman"/>
          <w:sz w:val="24"/>
          <w:szCs w:val="24"/>
          <w:lang w:val="kk-KZ"/>
        </w:rPr>
        <w:t xml:space="preserve">ебептері. 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Жан-жалдың ф</w:t>
      </w:r>
      <w:r w:rsidRPr="002111B2">
        <w:rPr>
          <w:rFonts w:ascii="Times New Roman" w:hAnsi="Times New Roman" w:cs="Times New Roman"/>
          <w:sz w:val="24"/>
          <w:szCs w:val="24"/>
          <w:lang w:val="kk-KZ"/>
        </w:rPr>
        <w:t xml:space="preserve">ункциялары. 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Жан-жалдың д</w:t>
      </w:r>
      <w:r w:rsidRPr="002111B2">
        <w:rPr>
          <w:rFonts w:ascii="Times New Roman" w:hAnsi="Times New Roman" w:cs="Times New Roman"/>
          <w:sz w:val="24"/>
          <w:szCs w:val="24"/>
          <w:lang w:val="kk-KZ"/>
        </w:rPr>
        <w:t>инамикасы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Конфликт және оған қатысушылар</w:t>
      </w:r>
    </w:p>
    <w:p w:rsidR="002111B2" w:rsidRP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Тұлғаішілік конфликт.</w:t>
      </w:r>
    </w:p>
    <w:p w:rsidR="002111B2" w:rsidRP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Тұлғааралық конфликт.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Этносаралық конфликт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Стресс – конфликт тудырушы фактор ретінде</w:t>
      </w:r>
    </w:p>
    <w:p w:rsidR="002111B2" w:rsidRP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Стресстің шығу себептері.</w:t>
      </w:r>
    </w:p>
    <w:p w:rsidR="002111B2" w:rsidRP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Кәсіпорындардағы және ұйымдардағы стресс тудырушы жағдайлар.</w:t>
      </w:r>
    </w:p>
    <w:p w:rsidR="002111B2" w:rsidRP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Тұлғаның ішкі күйзелістері және бұзылулар.</w:t>
      </w:r>
    </w:p>
    <w:p w:rsidR="007909ED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 xml:space="preserve">Дағдарыс. </w:t>
      </w:r>
    </w:p>
    <w:p w:rsidR="002111B2" w:rsidRP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Фрустрация.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Стресске қарсы тұру, алдын алу жолдары</w:t>
      </w:r>
    </w:p>
    <w:p w:rsidR="002111B2" w:rsidRP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Тұлғаның психологиялық қорғаныш механизмдері.</w:t>
      </w:r>
    </w:p>
    <w:p w:rsidR="002111B2" w:rsidRP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Шығарып тастау және сулимация.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Регрессия және рационализация.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Проекция және алмастыру</w:t>
      </w:r>
    </w:p>
    <w:p w:rsidR="0051240F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Жан-жалдық қарым-қатынастың стильдері</w:t>
      </w:r>
    </w:p>
    <w:p w:rsidR="0051240F" w:rsidRDefault="0051240F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2111B2" w:rsidRPr="002111B2">
        <w:rPr>
          <w:rFonts w:ascii="Times New Roman" w:hAnsi="Times New Roman" w:cs="Times New Roman"/>
          <w:sz w:val="24"/>
          <w:szCs w:val="24"/>
          <w:lang w:val="kk-KZ"/>
        </w:rPr>
        <w:t>әсекелестік</w:t>
      </w:r>
    </w:p>
    <w:p w:rsidR="0051240F" w:rsidRDefault="0051240F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Ынтымақтастық</w:t>
      </w:r>
    </w:p>
    <w:p w:rsidR="0051240F" w:rsidRDefault="0051240F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Келісім</w:t>
      </w:r>
    </w:p>
    <w:p w:rsidR="0051240F" w:rsidRDefault="0051240F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Бейімделу</w:t>
      </w:r>
    </w:p>
    <w:p w:rsidR="002111B2" w:rsidRDefault="0051240F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</w:t>
      </w:r>
      <w:r w:rsidR="002111B2" w:rsidRPr="002111B2">
        <w:rPr>
          <w:rFonts w:ascii="Times New Roman" w:hAnsi="Times New Roman" w:cs="Times New Roman"/>
          <w:sz w:val="24"/>
          <w:szCs w:val="24"/>
          <w:lang w:val="kk-KZ"/>
        </w:rPr>
        <w:t>алтару</w:t>
      </w:r>
    </w:p>
    <w:p w:rsidR="002111B2" w:rsidRPr="002111B2" w:rsidRDefault="002111B2" w:rsidP="002111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Тұлғаішілік жан-жал және суицидті мінез-құлық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Жан-жал және агрессия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Әлеуметтік жүйелердегі шиеленістер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Отбасындағы жан-жалдар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Соғыс этникалық жанжалдардың бір формасы ретінде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Этникалық жанжалдардағы тұлғаның ішкі күйзелістері және бұзылулар</w:t>
      </w:r>
    </w:p>
    <w:p w:rsidR="00A641B4" w:rsidRDefault="00A641B4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Жанжалдарды болжау.</w:t>
      </w:r>
      <w:r w:rsidR="002111B2" w:rsidRPr="002111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641B4" w:rsidRDefault="00A641B4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Экстраполяция</w:t>
      </w:r>
      <w:r w:rsidR="002111B2" w:rsidRPr="002111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641B4" w:rsidRDefault="00A641B4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Моделирование</w:t>
      </w:r>
      <w:r w:rsidR="002111B2" w:rsidRPr="002111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A641B4" w:rsidRDefault="00A641B4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Эвристика</w:t>
      </w:r>
      <w:r w:rsidR="002111B2" w:rsidRPr="002111B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111B2" w:rsidRDefault="00A641B4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="002111B2" w:rsidRPr="002111B2">
        <w:rPr>
          <w:rFonts w:ascii="Times New Roman" w:hAnsi="Times New Roman" w:cs="Times New Roman"/>
          <w:sz w:val="24"/>
          <w:szCs w:val="24"/>
          <w:lang w:val="kk-KZ"/>
        </w:rPr>
        <w:t>олжаудың дәстүрлі емес әдістері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Жан-жалды жағдайларды диагностикалау</w:t>
      </w:r>
    </w:p>
    <w:p w:rsidR="002111B2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>Жан-жалдардың алдын-алу</w:t>
      </w:r>
    </w:p>
    <w:p w:rsidR="0051240F" w:rsidRDefault="002111B2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 xml:space="preserve">Ситуациялық </w:t>
      </w:r>
      <w:r w:rsidR="0051240F">
        <w:rPr>
          <w:rFonts w:ascii="Times New Roman" w:hAnsi="Times New Roman" w:cs="Times New Roman"/>
          <w:sz w:val="24"/>
          <w:szCs w:val="24"/>
          <w:lang w:val="kk-KZ"/>
        </w:rPr>
        <w:t>анализ</w:t>
      </w:r>
    </w:p>
    <w:p w:rsidR="002111B2" w:rsidRDefault="0051240F" w:rsidP="002111B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П</w:t>
      </w:r>
      <w:r w:rsidR="002111B2" w:rsidRPr="002111B2">
        <w:rPr>
          <w:rFonts w:ascii="Times New Roman" w:hAnsi="Times New Roman" w:cs="Times New Roman"/>
          <w:sz w:val="24"/>
          <w:szCs w:val="24"/>
          <w:lang w:val="kk-KZ"/>
        </w:rPr>
        <w:t>озитивті анализ</w:t>
      </w:r>
    </w:p>
    <w:p w:rsidR="0051240F" w:rsidRDefault="002111B2" w:rsidP="002111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2111B2">
        <w:rPr>
          <w:rFonts w:ascii="Times New Roman" w:hAnsi="Times New Roman" w:cs="Times New Roman"/>
          <w:sz w:val="24"/>
          <w:szCs w:val="24"/>
          <w:lang w:val="kk-KZ"/>
        </w:rPr>
        <w:t xml:space="preserve">Келіссөз жүргізу стратегиясы </w:t>
      </w:r>
    </w:p>
    <w:p w:rsidR="002111B2" w:rsidRDefault="0051240F" w:rsidP="00512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1240F">
        <w:rPr>
          <w:rFonts w:ascii="Times New Roman" w:hAnsi="Times New Roman" w:cs="Times New Roman"/>
          <w:sz w:val="24"/>
          <w:szCs w:val="24"/>
          <w:lang w:val="kk-KZ"/>
        </w:rPr>
        <w:t xml:space="preserve">Келіссөз жүргізу </w:t>
      </w:r>
      <w:r w:rsidR="002111B2" w:rsidRPr="002111B2">
        <w:rPr>
          <w:rFonts w:ascii="Times New Roman" w:hAnsi="Times New Roman" w:cs="Times New Roman"/>
          <w:sz w:val="24"/>
          <w:szCs w:val="24"/>
          <w:lang w:val="kk-KZ"/>
        </w:rPr>
        <w:t>динамикасы</w:t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Жанжалды зерртеудің әдіснамалық ұстанымдары. </w:t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Жанжалды сипаттаудың әмбебап ұғымдық сызбасы. </w:t>
      </w:r>
      <w:r w:rsidRPr="00A641B4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>Жанжалды пси</w:t>
      </w:r>
      <w:r>
        <w:rPr>
          <w:rFonts w:ascii="Times New Roman" w:hAnsi="Times New Roman" w:cs="Times New Roman"/>
          <w:sz w:val="24"/>
          <w:szCs w:val="24"/>
          <w:lang w:val="kk-KZ"/>
        </w:rPr>
        <w:t>хологиялық зерттеудің кезеңдері</w:t>
      </w: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Жанжалды психологиялық зерттеудің негізгі әдістері.  </w:t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Топтағы тұлғааралық жанжалдар диагностикасының  модульдік әдістемесі. </w:t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Жанжалдар психологиясындағы топтастыру мәселесі. </w:t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Жанжалдарды топтастырудың негізгі түрлері. </w:t>
      </w:r>
    </w:p>
    <w:p w:rsidR="0051240F" w:rsidRDefault="0051240F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Жанжалдардың нақты себептері</w:t>
      </w:r>
    </w:p>
    <w:p w:rsidR="0051240F" w:rsidRDefault="0051240F" w:rsidP="00512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1240F">
        <w:rPr>
          <w:rFonts w:ascii="Times New Roman" w:hAnsi="Times New Roman" w:cs="Times New Roman"/>
          <w:sz w:val="24"/>
          <w:szCs w:val="24"/>
          <w:lang w:val="kk-KZ"/>
        </w:rPr>
        <w:t xml:space="preserve">Жанжалдардың </w:t>
      </w:r>
      <w:r w:rsidR="00A641B4"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әлеуметтік-психологиялық </w:t>
      </w:r>
      <w:r>
        <w:rPr>
          <w:rFonts w:ascii="Times New Roman" w:hAnsi="Times New Roman" w:cs="Times New Roman"/>
          <w:sz w:val="24"/>
          <w:szCs w:val="24"/>
          <w:lang w:val="kk-KZ"/>
        </w:rPr>
        <w:t>себептері</w:t>
      </w:r>
    </w:p>
    <w:p w:rsidR="00A641B4" w:rsidRDefault="0051240F" w:rsidP="00512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1240F">
        <w:rPr>
          <w:rFonts w:ascii="Times New Roman" w:hAnsi="Times New Roman" w:cs="Times New Roman"/>
          <w:sz w:val="24"/>
          <w:szCs w:val="24"/>
          <w:lang w:val="kk-KZ"/>
        </w:rPr>
        <w:t xml:space="preserve">Жанжалдардың </w:t>
      </w:r>
      <w:r w:rsidR="00A641B4" w:rsidRPr="00A641B4">
        <w:rPr>
          <w:rFonts w:ascii="Times New Roman" w:hAnsi="Times New Roman" w:cs="Times New Roman"/>
          <w:sz w:val="24"/>
          <w:szCs w:val="24"/>
          <w:lang w:val="kk-KZ"/>
        </w:rPr>
        <w:t>тұлғалық себептері.</w:t>
      </w:r>
    </w:p>
    <w:p w:rsidR="0051240F" w:rsidRPr="00A641B4" w:rsidRDefault="0051240F" w:rsidP="00512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A641B4">
        <w:rPr>
          <w:rFonts w:ascii="Times New Roman" w:hAnsi="Times New Roman" w:cs="Times New Roman"/>
          <w:sz w:val="24"/>
          <w:szCs w:val="24"/>
          <w:lang w:val="kk-KZ"/>
        </w:rPr>
        <w:t>асқару және ұйымдастырушылық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себептері</w:t>
      </w:r>
    </w:p>
    <w:p w:rsid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Әлеуметтік жанжалдардың құрылымы </w:t>
      </w:r>
    </w:p>
    <w:p w:rsid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>Әлеуметтік жанжалдардың қызметтері.</w:t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Отбасылық жанжалдар психологиясы. </w:t>
      </w:r>
      <w:r w:rsidRPr="00A641B4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Басшы мен бағынушы арасындағы жанжал. </w:t>
      </w:r>
      <w:r w:rsidRPr="00A641B4"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Топаралық жанжал пайда болуының психологиялық механизмдері. </w:t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>Жанжал ұжым мен қоғам өміріндегі рөлі.</w:t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>Жанжалдардың алдын алу мен шешудің негіздері</w:t>
      </w:r>
    </w:p>
    <w:p w:rsid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Жанжал  алдын -алу қағидалары </w:t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 Жанжал  алдын -алу шарттары. </w:t>
      </w:r>
    </w:p>
    <w:p w:rsidR="00A641B4" w:rsidRP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 xml:space="preserve">Айналадағылармен өз  жанжал шешу кезіндегі әрекеттердің жүйелілігі.  </w:t>
      </w:r>
    </w:p>
    <w:p w:rsidR="00A641B4" w:rsidRDefault="00A641B4" w:rsidP="00A641B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A641B4">
        <w:rPr>
          <w:rFonts w:ascii="Times New Roman" w:hAnsi="Times New Roman" w:cs="Times New Roman"/>
          <w:sz w:val="24"/>
          <w:szCs w:val="24"/>
          <w:lang w:val="kk-KZ"/>
        </w:rPr>
        <w:t>Тұлғааралық жа</w:t>
      </w:r>
      <w:r>
        <w:rPr>
          <w:rFonts w:ascii="Times New Roman" w:hAnsi="Times New Roman" w:cs="Times New Roman"/>
          <w:sz w:val="24"/>
          <w:szCs w:val="24"/>
          <w:lang w:val="kk-KZ"/>
        </w:rPr>
        <w:t>нжалды шешудің негізгі әдістері</w:t>
      </w:r>
    </w:p>
    <w:p w:rsidR="0051240F" w:rsidRPr="0051240F" w:rsidRDefault="0051240F" w:rsidP="00512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</w:t>
      </w:r>
      <w:r w:rsidRPr="0051240F">
        <w:rPr>
          <w:rFonts w:ascii="Times New Roman" w:hAnsi="Times New Roman" w:cs="Times New Roman"/>
          <w:sz w:val="24"/>
          <w:szCs w:val="24"/>
          <w:lang w:val="kk-KZ"/>
        </w:rPr>
        <w:t>у</w:t>
      </w:r>
      <w:r>
        <w:rPr>
          <w:rFonts w:ascii="Times New Roman" w:hAnsi="Times New Roman" w:cs="Times New Roman"/>
          <w:sz w:val="24"/>
          <w:szCs w:val="24"/>
          <w:lang w:val="kk-KZ"/>
        </w:rPr>
        <w:t>б</w:t>
      </w:r>
      <w:r w:rsidRPr="0051240F">
        <w:rPr>
          <w:rFonts w:ascii="Times New Roman" w:hAnsi="Times New Roman" w:cs="Times New Roman"/>
          <w:sz w:val="24"/>
          <w:szCs w:val="24"/>
          <w:lang w:val="kk-KZ"/>
        </w:rPr>
        <w:t>лимация.</w:t>
      </w:r>
    </w:p>
    <w:p w:rsidR="0051240F" w:rsidRPr="0051240F" w:rsidRDefault="0051240F" w:rsidP="00512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1240F">
        <w:rPr>
          <w:rFonts w:ascii="Times New Roman" w:hAnsi="Times New Roman" w:cs="Times New Roman"/>
          <w:sz w:val="24"/>
          <w:szCs w:val="24"/>
          <w:lang w:val="kk-KZ"/>
        </w:rPr>
        <w:t>Регрессия.</w:t>
      </w:r>
    </w:p>
    <w:p w:rsidR="0051240F" w:rsidRDefault="0051240F" w:rsidP="00512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Проекция</w:t>
      </w:r>
    </w:p>
    <w:p w:rsidR="0018671D" w:rsidRPr="0018671D" w:rsidRDefault="0018671D" w:rsidP="001867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18671D">
        <w:rPr>
          <w:rFonts w:ascii="Times New Roman" w:hAnsi="Times New Roman" w:cs="Times New Roman"/>
          <w:iCs/>
          <w:sz w:val="24"/>
          <w:szCs w:val="24"/>
          <w:lang w:val="kk-KZ"/>
        </w:rPr>
        <w:t>Жанжал</w:t>
      </w:r>
      <w:r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</w:t>
      </w:r>
      <w:r w:rsidRPr="0018671D">
        <w:rPr>
          <w:rFonts w:ascii="Times New Roman" w:hAnsi="Times New Roman" w:cs="Times New Roman"/>
          <w:iCs/>
          <w:sz w:val="24"/>
          <w:szCs w:val="24"/>
          <w:lang w:val="kk-KZ"/>
        </w:rPr>
        <w:t>бойынша топтық жұмыстарының бағыттары</w:t>
      </w:r>
    </w:p>
    <w:p w:rsidR="0051240F" w:rsidRPr="0018671D" w:rsidRDefault="0018671D" w:rsidP="001867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18671D">
        <w:rPr>
          <w:rFonts w:ascii="Times New Roman" w:hAnsi="Times New Roman" w:cs="Times New Roman"/>
          <w:iCs/>
          <w:sz w:val="24"/>
          <w:szCs w:val="24"/>
          <w:lang w:val="kk-KZ"/>
        </w:rPr>
        <w:t>Жанжал бойынша жеке жұмыстарының бағыттары</w:t>
      </w:r>
    </w:p>
    <w:p w:rsidR="0018671D" w:rsidRPr="00A641B4" w:rsidRDefault="0018671D" w:rsidP="0018671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Тренинг – ж</w:t>
      </w:r>
      <w:r w:rsidRPr="0018671D">
        <w:rPr>
          <w:rFonts w:ascii="Times New Roman" w:hAnsi="Times New Roman" w:cs="Times New Roman"/>
          <w:sz w:val="24"/>
          <w:szCs w:val="24"/>
          <w:lang w:val="kk-KZ"/>
        </w:rPr>
        <w:t>анжал бойынша оқытудың белсенді, қолданбалы формасы</w:t>
      </w:r>
    </w:p>
    <w:p w:rsidR="002111B2" w:rsidRPr="002111B2" w:rsidRDefault="002111B2" w:rsidP="002111B2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2111B2" w:rsidRPr="00211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F4751C"/>
    <w:multiLevelType w:val="hybridMultilevel"/>
    <w:tmpl w:val="0CC67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171"/>
    <w:rsid w:val="00122610"/>
    <w:rsid w:val="0018671D"/>
    <w:rsid w:val="002111B2"/>
    <w:rsid w:val="0051240F"/>
    <w:rsid w:val="007909ED"/>
    <w:rsid w:val="00A641B4"/>
    <w:rsid w:val="00D0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1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2018-01-29T11:07:00Z</dcterms:created>
  <dcterms:modified xsi:type="dcterms:W3CDTF">2018-02-07T10:10:00Z</dcterms:modified>
</cp:coreProperties>
</file>